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7" w:rsidRDefault="00373A08" w:rsidP="00373A08">
      <w:pPr>
        <w:jc w:val="center"/>
        <w:rPr>
          <w:rFonts w:ascii="Arial" w:hAnsi="Arial" w:cs="Arial"/>
          <w:b/>
          <w:color w:val="222222"/>
          <w:sz w:val="20"/>
          <w:szCs w:val="15"/>
          <w:shd w:val="clear" w:color="auto" w:fill="FFFFFF"/>
        </w:rPr>
      </w:pPr>
      <w:r>
        <w:rPr>
          <w:rFonts w:ascii="Arial" w:hAnsi="Arial" w:cs="Arial"/>
          <w:b/>
          <w:color w:val="222222"/>
          <w:sz w:val="20"/>
          <w:szCs w:val="15"/>
          <w:shd w:val="clear" w:color="auto" w:fill="FFFFFF"/>
        </w:rPr>
        <w:t>Civics and Economics Writing Suggestions for C&amp;E Study Guides</w:t>
      </w:r>
    </w:p>
    <w:p w:rsidR="003C371F" w:rsidRDefault="003C371F" w:rsidP="00373A08">
      <w:p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Here is how you answer the question:</w:t>
      </w:r>
    </w:p>
    <w:p w:rsidR="000144CC" w:rsidRPr="00373A08" w:rsidRDefault="003C371F" w:rsidP="00373A08">
      <w:pPr>
        <w:pStyle w:val="ListParagraph"/>
        <w:numPr>
          <w:ilvl w:val="0"/>
          <w:numId w:val="3"/>
        </w:numPr>
        <w:jc w:val="both"/>
        <w:rPr>
          <w:rFonts w:ascii="Arial" w:hAnsi="Arial" w:cs="Arial"/>
          <w:color w:val="222222"/>
          <w:sz w:val="20"/>
          <w:szCs w:val="15"/>
          <w:shd w:val="clear" w:color="auto" w:fill="FFFFFF"/>
        </w:rPr>
      </w:pPr>
      <w:r w:rsidRPr="003C371F">
        <w:rPr>
          <w:rFonts w:ascii="Arial" w:hAnsi="Arial" w:cs="Arial"/>
          <w:color w:val="222222"/>
          <w:sz w:val="20"/>
          <w:szCs w:val="15"/>
          <w:u w:val="single"/>
          <w:shd w:val="clear" w:color="auto" w:fill="FFFFFF"/>
        </w:rPr>
        <w:t>Underline</w:t>
      </w:r>
      <w:r>
        <w:rPr>
          <w:rFonts w:ascii="Arial" w:hAnsi="Arial" w:cs="Arial"/>
          <w:color w:val="222222"/>
          <w:sz w:val="20"/>
          <w:szCs w:val="15"/>
          <w:shd w:val="clear" w:color="auto" w:fill="FFFFFF"/>
        </w:rPr>
        <w:t xml:space="preserve"> the verbs in the question that tell you what to do.</w:t>
      </w:r>
    </w:p>
    <w:p w:rsidR="001C14FA" w:rsidRPr="001C14FA" w:rsidRDefault="001C14FA" w:rsidP="00373A08">
      <w:pPr>
        <w:pStyle w:val="ListParagraph"/>
        <w:ind w:left="1080"/>
        <w:jc w:val="both"/>
        <w:rPr>
          <w:rFonts w:ascii="Arial" w:hAnsi="Arial" w:cs="Arial"/>
          <w:color w:val="222222"/>
          <w:sz w:val="20"/>
          <w:szCs w:val="15"/>
          <w:shd w:val="clear" w:color="auto" w:fill="FFFFFF"/>
        </w:rPr>
      </w:pPr>
    </w:p>
    <w:p w:rsidR="003C371F" w:rsidRDefault="003C371F" w:rsidP="00373A08">
      <w:pPr>
        <w:pStyle w:val="ListParagraph"/>
        <w:numPr>
          <w:ilvl w:val="0"/>
          <w:numId w:val="3"/>
        </w:numPr>
        <w:jc w:val="both"/>
        <w:rPr>
          <w:rFonts w:ascii="Arial" w:hAnsi="Arial" w:cs="Arial"/>
          <w:color w:val="222222"/>
          <w:sz w:val="20"/>
          <w:szCs w:val="15"/>
          <w:shd w:val="clear" w:color="auto" w:fill="FFFFFF"/>
        </w:rPr>
      </w:pPr>
      <w:r w:rsidRPr="001C14FA">
        <w:rPr>
          <w:rFonts w:ascii="Arial" w:hAnsi="Arial" w:cs="Arial"/>
          <w:b/>
          <w:color w:val="222222"/>
          <w:sz w:val="20"/>
          <w:szCs w:val="15"/>
          <w:shd w:val="clear" w:color="auto" w:fill="FFFFFF"/>
        </w:rPr>
        <w:t>Tailor your answer</w:t>
      </w:r>
      <w:r w:rsidRPr="003C371F">
        <w:rPr>
          <w:rFonts w:ascii="Arial" w:hAnsi="Arial" w:cs="Arial"/>
          <w:color w:val="222222"/>
          <w:sz w:val="20"/>
          <w:szCs w:val="15"/>
          <w:shd w:val="clear" w:color="auto" w:fill="FFFFFF"/>
        </w:rPr>
        <w:t xml:space="preserve"> to what is called for in the verbs</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List</w:t>
      </w:r>
      <w:r w:rsidRPr="00373A08">
        <w:rPr>
          <w:rFonts w:ascii="Arial" w:hAnsi="Arial" w:cs="Arial"/>
          <w:color w:val="222222"/>
          <w:sz w:val="20"/>
          <w:szCs w:val="15"/>
          <w:shd w:val="clear" w:color="auto" w:fill="FFFFFF"/>
        </w:rPr>
        <w:t>:  State, or briefly identify.  This can usually in a sentence or two.</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Identify</w:t>
      </w:r>
      <w:r w:rsidRPr="00373A08">
        <w:rPr>
          <w:rFonts w:ascii="Arial" w:hAnsi="Arial" w:cs="Arial"/>
          <w:color w:val="222222"/>
          <w:sz w:val="20"/>
          <w:szCs w:val="15"/>
          <w:shd w:val="clear" w:color="auto" w:fill="FFFFFF"/>
        </w:rPr>
        <w:t>:  Same as “list”, but needs to include who, what, where, when…  Again this can usually be done in a sentence or two.</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Define</w:t>
      </w:r>
      <w:r w:rsidRPr="00373A08">
        <w:rPr>
          <w:rFonts w:ascii="Arial" w:hAnsi="Arial" w:cs="Arial"/>
          <w:color w:val="222222"/>
          <w:sz w:val="20"/>
          <w:szCs w:val="15"/>
          <w:shd w:val="clear" w:color="auto" w:fill="FFFFFF"/>
        </w:rPr>
        <w:t>:  Tell the meaning of…  Could be done in one sentence, but would be better if answered with two.  The second sentence would be an example.</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Discuss</w:t>
      </w:r>
      <w:r w:rsidRPr="00373A08">
        <w:rPr>
          <w:rFonts w:ascii="Arial" w:hAnsi="Arial" w:cs="Arial"/>
          <w:color w:val="222222"/>
          <w:sz w:val="20"/>
          <w:szCs w:val="15"/>
          <w:shd w:val="clear" w:color="auto" w:fill="FFFFFF"/>
        </w:rPr>
        <w:t>:  Write about, consider, or examine…  Could be done in one sentence, but would be better if answered with two.  The second sentence would be an example.</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Describe</w:t>
      </w:r>
      <w:r w:rsidRPr="00373A08">
        <w:rPr>
          <w:rFonts w:ascii="Arial" w:hAnsi="Arial" w:cs="Arial"/>
          <w:color w:val="222222"/>
          <w:sz w:val="20"/>
          <w:szCs w:val="15"/>
          <w:shd w:val="clear" w:color="auto" w:fill="FFFFFF"/>
        </w:rPr>
        <w:t>:  Give an account of… This shows some understanding.  This cannot be done in one simple sentence.  An account gives the impression of a story, with details and examples.  This will need to be answered with a minimum of two or three sentences.</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shd w:val="clear" w:color="auto" w:fill="FFFFFF"/>
        </w:rPr>
        <w:t>Example – Describe two limits that the United States Supreme Court has placed on congressional redistricting.</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Evaluate</w:t>
      </w:r>
      <w:r w:rsidRPr="00373A08">
        <w:rPr>
          <w:rFonts w:ascii="Arial" w:hAnsi="Arial" w:cs="Arial"/>
          <w:color w:val="222222"/>
          <w:sz w:val="20"/>
          <w:szCs w:val="15"/>
          <w:shd w:val="clear" w:color="auto" w:fill="FFFFFF"/>
        </w:rPr>
        <w:t>:  Make a judgment, appraisal, or give an opinion of.  In this verb, you would need to take a stance or a position.  This would take several sentences, as you must take the position and then give reasons, with examples, as to why that position is taken.</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Support</w:t>
      </w:r>
      <w:r w:rsidRPr="00373A08">
        <w:rPr>
          <w:rFonts w:ascii="Arial" w:hAnsi="Arial" w:cs="Arial"/>
          <w:color w:val="222222"/>
          <w:sz w:val="20"/>
          <w:szCs w:val="15"/>
          <w:shd w:val="clear" w:color="auto" w:fill="FFFFFF"/>
        </w:rPr>
        <w:t>:  Provide reasons that back up an argument.  Again, cannot be done without examples or details and will need multiple sentences to receive full credit.</w:t>
      </w:r>
    </w:p>
    <w:p w:rsidR="00373A08" w:rsidRPr="00373A08" w:rsidRDefault="00373A08" w:rsidP="00373A08">
      <w:pPr>
        <w:spacing w:line="240" w:lineRule="auto"/>
        <w:ind w:left="1440"/>
        <w:jc w:val="both"/>
        <w:rPr>
          <w:rFonts w:ascii="Arial" w:hAnsi="Arial" w:cs="Arial"/>
          <w:color w:val="222222"/>
          <w:sz w:val="20"/>
          <w:szCs w:val="15"/>
          <w:shd w:val="clear" w:color="auto" w:fill="FFFFFF"/>
        </w:rPr>
      </w:pPr>
      <w:r w:rsidRPr="00373A08">
        <w:rPr>
          <w:rFonts w:ascii="Arial" w:hAnsi="Arial" w:cs="Arial"/>
          <w:color w:val="222222"/>
          <w:sz w:val="20"/>
          <w:szCs w:val="15"/>
          <w:u w:val="single"/>
          <w:shd w:val="clear" w:color="auto" w:fill="FFFFFF"/>
        </w:rPr>
        <w:t>Explain</w:t>
      </w:r>
      <w:r w:rsidRPr="00373A08">
        <w:rPr>
          <w:rFonts w:ascii="Arial" w:hAnsi="Arial" w:cs="Arial"/>
          <w:color w:val="222222"/>
          <w:sz w:val="20"/>
          <w:szCs w:val="15"/>
          <w:shd w:val="clear" w:color="auto" w:fill="FFFFFF"/>
        </w:rPr>
        <w:t xml:space="preserve">:  Make clear or plain, tell why/how, </w:t>
      </w:r>
      <w:proofErr w:type="gramStart"/>
      <w:r w:rsidRPr="00373A08">
        <w:rPr>
          <w:rFonts w:ascii="Arial" w:hAnsi="Arial" w:cs="Arial"/>
          <w:color w:val="222222"/>
          <w:sz w:val="20"/>
          <w:szCs w:val="15"/>
          <w:shd w:val="clear" w:color="auto" w:fill="FFFFFF"/>
        </w:rPr>
        <w:t>give</w:t>
      </w:r>
      <w:proofErr w:type="gramEnd"/>
      <w:r w:rsidRPr="00373A08">
        <w:rPr>
          <w:rFonts w:ascii="Arial" w:hAnsi="Arial" w:cs="Arial"/>
          <w:color w:val="222222"/>
          <w:sz w:val="20"/>
          <w:szCs w:val="15"/>
          <w:shd w:val="clear" w:color="auto" w:fill="FFFFFF"/>
        </w:rPr>
        <w:t xml:space="preserve"> reasons or causes for…  This cannot be done in less than 2 sentences.  This is where you must be sure to </w:t>
      </w:r>
      <w:r w:rsidRPr="00373A08">
        <w:rPr>
          <w:rFonts w:ascii="Arial" w:hAnsi="Arial" w:cs="Arial"/>
          <w:b/>
          <w:color w:val="222222"/>
          <w:sz w:val="20"/>
          <w:szCs w:val="15"/>
          <w:shd w:val="clear" w:color="auto" w:fill="FFFFFF"/>
        </w:rPr>
        <w:t xml:space="preserve">complete the circle </w:t>
      </w:r>
      <w:r w:rsidRPr="00373A08">
        <w:rPr>
          <w:rFonts w:ascii="Arial" w:hAnsi="Arial" w:cs="Arial"/>
          <w:color w:val="222222"/>
          <w:sz w:val="20"/>
          <w:szCs w:val="15"/>
          <w:shd w:val="clear" w:color="auto" w:fill="FFFFFF"/>
        </w:rPr>
        <w:t xml:space="preserve">and </w:t>
      </w:r>
      <w:r w:rsidRPr="00373A08">
        <w:rPr>
          <w:rFonts w:ascii="Arial" w:hAnsi="Arial" w:cs="Arial"/>
          <w:b/>
          <w:color w:val="222222"/>
          <w:sz w:val="20"/>
          <w:szCs w:val="15"/>
          <w:shd w:val="clear" w:color="auto" w:fill="FFFFFF"/>
        </w:rPr>
        <w:t>avoid minimalism</w:t>
      </w:r>
      <w:r w:rsidRPr="00373A08">
        <w:rPr>
          <w:rFonts w:ascii="Arial" w:hAnsi="Arial" w:cs="Arial"/>
          <w:color w:val="222222"/>
          <w:sz w:val="20"/>
          <w:szCs w:val="15"/>
          <w:shd w:val="clear" w:color="auto" w:fill="FFFFFF"/>
        </w:rPr>
        <w:t xml:space="preserve">.  Each explain question will have at least two parts following the explain verb.  You should write one sentence minimum for each part and then write one sentence minimum connected the two together.  This is what is </w:t>
      </w:r>
      <w:proofErr w:type="gramStart"/>
      <w:r w:rsidRPr="00373A08">
        <w:rPr>
          <w:rFonts w:ascii="Arial" w:hAnsi="Arial" w:cs="Arial"/>
          <w:color w:val="222222"/>
          <w:sz w:val="20"/>
          <w:szCs w:val="15"/>
          <w:shd w:val="clear" w:color="auto" w:fill="FFFFFF"/>
        </w:rPr>
        <w:t>meant</w:t>
      </w:r>
      <w:proofErr w:type="gramEnd"/>
      <w:r w:rsidRPr="00373A08">
        <w:rPr>
          <w:rFonts w:ascii="Arial" w:hAnsi="Arial" w:cs="Arial"/>
          <w:color w:val="222222"/>
          <w:sz w:val="20"/>
          <w:szCs w:val="15"/>
          <w:shd w:val="clear" w:color="auto" w:fill="FFFFFF"/>
        </w:rPr>
        <w:t xml:space="preserve"> by completing the circle.</w:t>
      </w:r>
    </w:p>
    <w:p w:rsidR="003C371F" w:rsidRDefault="003C371F" w:rsidP="00373A08">
      <w:pPr>
        <w:pStyle w:val="ListParagraph"/>
        <w:numPr>
          <w:ilvl w:val="0"/>
          <w:numId w:val="3"/>
        </w:num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 xml:space="preserve">Write in </w:t>
      </w:r>
      <w:r w:rsidRPr="001C14FA">
        <w:rPr>
          <w:rFonts w:ascii="Arial" w:hAnsi="Arial" w:cs="Arial"/>
          <w:b/>
          <w:color w:val="222222"/>
          <w:sz w:val="20"/>
          <w:szCs w:val="15"/>
          <w:shd w:val="clear" w:color="auto" w:fill="FFFFFF"/>
        </w:rPr>
        <w:t>complete sentences</w:t>
      </w:r>
      <w:r>
        <w:rPr>
          <w:rFonts w:ascii="Arial" w:hAnsi="Arial" w:cs="Arial"/>
          <w:color w:val="222222"/>
          <w:sz w:val="20"/>
          <w:szCs w:val="15"/>
          <w:shd w:val="clear" w:color="auto" w:fill="FFFFFF"/>
        </w:rPr>
        <w:t>.</w:t>
      </w:r>
    </w:p>
    <w:p w:rsidR="001C14FA" w:rsidRPr="001C14FA" w:rsidRDefault="001C14FA" w:rsidP="00373A08">
      <w:pPr>
        <w:pStyle w:val="ListParagraph"/>
        <w:ind w:left="1080"/>
        <w:jc w:val="both"/>
        <w:rPr>
          <w:rFonts w:ascii="Arial" w:hAnsi="Arial" w:cs="Arial"/>
          <w:color w:val="222222"/>
          <w:sz w:val="20"/>
          <w:szCs w:val="15"/>
          <w:shd w:val="clear" w:color="auto" w:fill="FFFFFF"/>
        </w:rPr>
      </w:pPr>
    </w:p>
    <w:p w:rsidR="003C371F" w:rsidRDefault="003C371F" w:rsidP="00373A08">
      <w:pPr>
        <w:pStyle w:val="ListParagraph"/>
        <w:numPr>
          <w:ilvl w:val="0"/>
          <w:numId w:val="3"/>
        </w:numPr>
        <w:jc w:val="both"/>
        <w:rPr>
          <w:rFonts w:ascii="Arial" w:hAnsi="Arial" w:cs="Arial"/>
          <w:color w:val="222222"/>
          <w:sz w:val="20"/>
          <w:szCs w:val="15"/>
          <w:shd w:val="clear" w:color="auto" w:fill="FFFFFF"/>
        </w:rPr>
      </w:pPr>
      <w:r w:rsidRPr="001C14FA">
        <w:rPr>
          <w:rFonts w:ascii="Arial" w:hAnsi="Arial" w:cs="Arial"/>
          <w:b/>
          <w:color w:val="222222"/>
          <w:sz w:val="20"/>
          <w:szCs w:val="15"/>
          <w:shd w:val="clear" w:color="auto" w:fill="FFFFFF"/>
        </w:rPr>
        <w:t>Skip lines</w:t>
      </w:r>
      <w:r>
        <w:rPr>
          <w:rFonts w:ascii="Arial" w:hAnsi="Arial" w:cs="Arial"/>
          <w:color w:val="222222"/>
          <w:sz w:val="20"/>
          <w:szCs w:val="15"/>
          <w:shd w:val="clear" w:color="auto" w:fill="FFFFFF"/>
        </w:rPr>
        <w:t xml:space="preserve"> between each part of the question to make your answers easier for the reader to grade.</w:t>
      </w:r>
    </w:p>
    <w:p w:rsidR="001C14FA" w:rsidRDefault="001C14FA" w:rsidP="00373A08">
      <w:pPr>
        <w:pStyle w:val="ListParagraph"/>
        <w:ind w:left="1080"/>
        <w:jc w:val="both"/>
        <w:rPr>
          <w:rFonts w:ascii="Arial" w:hAnsi="Arial" w:cs="Arial"/>
          <w:color w:val="222222"/>
          <w:sz w:val="20"/>
          <w:szCs w:val="15"/>
          <w:shd w:val="clear" w:color="auto" w:fill="FFFFFF"/>
        </w:rPr>
      </w:pPr>
    </w:p>
    <w:p w:rsidR="000144CC" w:rsidRDefault="000144CC" w:rsidP="00373A08">
      <w:pPr>
        <w:pStyle w:val="ListParagraph"/>
        <w:numPr>
          <w:ilvl w:val="0"/>
          <w:numId w:val="3"/>
        </w:num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 xml:space="preserve">Use </w:t>
      </w:r>
      <w:r w:rsidRPr="001C14FA">
        <w:rPr>
          <w:rFonts w:ascii="Arial" w:hAnsi="Arial" w:cs="Arial"/>
          <w:b/>
          <w:color w:val="222222"/>
          <w:sz w:val="20"/>
          <w:szCs w:val="15"/>
          <w:shd w:val="clear" w:color="auto" w:fill="FFFFFF"/>
        </w:rPr>
        <w:t>vocabulary words</w:t>
      </w:r>
      <w:r w:rsidR="00DC3D3B">
        <w:rPr>
          <w:rFonts w:ascii="Arial" w:hAnsi="Arial" w:cs="Arial"/>
          <w:color w:val="222222"/>
          <w:sz w:val="20"/>
          <w:szCs w:val="15"/>
          <w:shd w:val="clear" w:color="auto" w:fill="FFFFFF"/>
        </w:rPr>
        <w:t xml:space="preserve"> </w:t>
      </w:r>
      <w:r>
        <w:rPr>
          <w:rFonts w:ascii="Arial" w:hAnsi="Arial" w:cs="Arial"/>
          <w:color w:val="222222"/>
          <w:sz w:val="20"/>
          <w:szCs w:val="15"/>
          <w:shd w:val="clear" w:color="auto" w:fill="FFFFFF"/>
        </w:rPr>
        <w:t xml:space="preserve">that pertain specifically to this class, wherever possible.  For example: In an attempt to keep control of the Senate, the </w:t>
      </w:r>
      <w:r w:rsidR="00DC3D3B">
        <w:rPr>
          <w:rFonts w:ascii="Arial" w:hAnsi="Arial" w:cs="Arial"/>
          <w:color w:val="222222"/>
          <w:sz w:val="20"/>
          <w:szCs w:val="15"/>
          <w:shd w:val="clear" w:color="auto" w:fill="FFFFFF"/>
        </w:rPr>
        <w:t xml:space="preserve">Republican </w:t>
      </w:r>
      <w:r>
        <w:rPr>
          <w:rFonts w:ascii="Arial" w:hAnsi="Arial" w:cs="Arial"/>
          <w:color w:val="222222"/>
          <w:sz w:val="20"/>
          <w:szCs w:val="15"/>
          <w:shd w:val="clear" w:color="auto" w:fill="FFFFFF"/>
        </w:rPr>
        <w:t xml:space="preserve">state legislature </w:t>
      </w:r>
      <w:r w:rsidR="00DC3D3B">
        <w:rPr>
          <w:rFonts w:ascii="Arial" w:hAnsi="Arial" w:cs="Arial"/>
          <w:color w:val="222222"/>
          <w:sz w:val="20"/>
          <w:szCs w:val="15"/>
          <w:shd w:val="clear" w:color="auto" w:fill="FFFFFF"/>
        </w:rPr>
        <w:t>used gerrymandering</w:t>
      </w:r>
      <w:r>
        <w:rPr>
          <w:rFonts w:ascii="Arial" w:hAnsi="Arial" w:cs="Arial"/>
          <w:color w:val="222222"/>
          <w:sz w:val="20"/>
          <w:szCs w:val="15"/>
          <w:shd w:val="clear" w:color="auto" w:fill="FFFFFF"/>
        </w:rPr>
        <w:t>, draw</w:t>
      </w:r>
      <w:r w:rsidR="00DC3D3B">
        <w:rPr>
          <w:rFonts w:ascii="Arial" w:hAnsi="Arial" w:cs="Arial"/>
          <w:color w:val="222222"/>
          <w:sz w:val="20"/>
          <w:szCs w:val="15"/>
          <w:shd w:val="clear" w:color="auto" w:fill="FFFFFF"/>
        </w:rPr>
        <w:t>ing</w:t>
      </w:r>
      <w:r>
        <w:rPr>
          <w:rFonts w:ascii="Arial" w:hAnsi="Arial" w:cs="Arial"/>
          <w:color w:val="222222"/>
          <w:sz w:val="20"/>
          <w:szCs w:val="15"/>
          <w:shd w:val="clear" w:color="auto" w:fill="FFFFFF"/>
        </w:rPr>
        <w:t xml:space="preserve"> odd shaped districts </w:t>
      </w:r>
      <w:r w:rsidR="00DC3D3B">
        <w:rPr>
          <w:rFonts w:ascii="Arial" w:hAnsi="Arial" w:cs="Arial"/>
          <w:color w:val="222222"/>
          <w:sz w:val="20"/>
          <w:szCs w:val="15"/>
          <w:shd w:val="clear" w:color="auto" w:fill="FFFFFF"/>
        </w:rPr>
        <w:t>to encourage the election of specific people or groups of people</w:t>
      </w:r>
      <w:r>
        <w:rPr>
          <w:rFonts w:ascii="Arial" w:hAnsi="Arial" w:cs="Arial"/>
          <w:color w:val="222222"/>
          <w:sz w:val="20"/>
          <w:szCs w:val="15"/>
          <w:shd w:val="clear" w:color="auto" w:fill="FFFFFF"/>
        </w:rPr>
        <w:t>.</w:t>
      </w:r>
    </w:p>
    <w:p w:rsidR="001C14FA" w:rsidRDefault="001C14FA" w:rsidP="00373A08">
      <w:pPr>
        <w:pStyle w:val="ListParagraph"/>
        <w:ind w:left="1080"/>
        <w:jc w:val="both"/>
        <w:rPr>
          <w:rFonts w:ascii="Arial" w:hAnsi="Arial" w:cs="Arial"/>
          <w:color w:val="222222"/>
          <w:sz w:val="20"/>
          <w:szCs w:val="15"/>
          <w:shd w:val="clear" w:color="auto" w:fill="FFFFFF"/>
        </w:rPr>
      </w:pPr>
    </w:p>
    <w:p w:rsidR="003C371F" w:rsidRDefault="003C371F" w:rsidP="00373A08">
      <w:pPr>
        <w:pStyle w:val="ListParagraph"/>
        <w:numPr>
          <w:ilvl w:val="0"/>
          <w:numId w:val="3"/>
        </w:num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 xml:space="preserve">If the question calls for you to do something such as “Explain three reasons for…” or “Discuss two reason why…” the </w:t>
      </w:r>
      <w:r w:rsidRPr="001C14FA">
        <w:rPr>
          <w:rFonts w:ascii="Arial" w:hAnsi="Arial" w:cs="Arial"/>
          <w:b/>
          <w:color w:val="222222"/>
          <w:sz w:val="20"/>
          <w:szCs w:val="15"/>
          <w:shd w:val="clear" w:color="auto" w:fill="FFFFFF"/>
        </w:rPr>
        <w:t>number your responses</w:t>
      </w:r>
      <w:r>
        <w:rPr>
          <w:rFonts w:ascii="Arial" w:hAnsi="Arial" w:cs="Arial"/>
          <w:color w:val="222222"/>
          <w:sz w:val="20"/>
          <w:szCs w:val="15"/>
          <w:shd w:val="clear" w:color="auto" w:fill="FFFFFF"/>
        </w:rPr>
        <w:t xml:space="preserve"> to make your answer easier for the reader to grade.</w:t>
      </w:r>
      <w:r w:rsidR="000144CC">
        <w:rPr>
          <w:rFonts w:ascii="Arial" w:hAnsi="Arial" w:cs="Arial"/>
          <w:color w:val="222222"/>
          <w:sz w:val="20"/>
          <w:szCs w:val="15"/>
          <w:shd w:val="clear" w:color="auto" w:fill="FFFFFF"/>
        </w:rPr>
        <w:t xml:space="preserve">  Example: The first reason… then the second reason…</w:t>
      </w:r>
    </w:p>
    <w:p w:rsidR="001C14FA" w:rsidRDefault="001C14FA" w:rsidP="00373A08">
      <w:pPr>
        <w:pStyle w:val="ListParagraph"/>
        <w:ind w:left="1080"/>
        <w:jc w:val="both"/>
        <w:rPr>
          <w:rFonts w:ascii="Arial" w:hAnsi="Arial" w:cs="Arial"/>
          <w:color w:val="222222"/>
          <w:sz w:val="20"/>
          <w:szCs w:val="15"/>
          <w:shd w:val="clear" w:color="auto" w:fill="FFFFFF"/>
        </w:rPr>
      </w:pPr>
    </w:p>
    <w:p w:rsidR="000144CC" w:rsidRDefault="000144CC" w:rsidP="00373A08">
      <w:pPr>
        <w:pStyle w:val="ListParagraph"/>
        <w:numPr>
          <w:ilvl w:val="0"/>
          <w:numId w:val="3"/>
        </w:num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 xml:space="preserve">Unless the actual question asked you for a judgment, you do </w:t>
      </w:r>
      <w:r w:rsidRPr="001C14FA">
        <w:rPr>
          <w:rFonts w:ascii="Arial" w:hAnsi="Arial" w:cs="Arial"/>
          <w:b/>
          <w:color w:val="222222"/>
          <w:sz w:val="20"/>
          <w:szCs w:val="15"/>
          <w:shd w:val="clear" w:color="auto" w:fill="FFFFFF"/>
        </w:rPr>
        <w:t>NOT</w:t>
      </w:r>
      <w:r>
        <w:rPr>
          <w:rFonts w:ascii="Arial" w:hAnsi="Arial" w:cs="Arial"/>
          <w:color w:val="222222"/>
          <w:sz w:val="20"/>
          <w:szCs w:val="15"/>
          <w:shd w:val="clear" w:color="auto" w:fill="FFFFFF"/>
        </w:rPr>
        <w:t xml:space="preserve"> need to </w:t>
      </w:r>
    </w:p>
    <w:p w:rsidR="000144CC" w:rsidRDefault="00373A08" w:rsidP="00373A08">
      <w:pPr>
        <w:pStyle w:val="ListParagraph"/>
        <w:numPr>
          <w:ilvl w:val="1"/>
          <w:numId w:val="4"/>
        </w:numPr>
        <w:jc w:val="both"/>
        <w:rPr>
          <w:rFonts w:ascii="Arial" w:hAnsi="Arial" w:cs="Arial"/>
          <w:color w:val="222222"/>
          <w:sz w:val="20"/>
          <w:szCs w:val="15"/>
          <w:shd w:val="clear" w:color="auto" w:fill="FFFFFF"/>
        </w:rPr>
      </w:pPr>
      <w:r>
        <w:rPr>
          <w:rFonts w:ascii="Arial" w:hAnsi="Arial" w:cs="Arial"/>
          <w:color w:val="222222"/>
          <w:sz w:val="20"/>
          <w:szCs w:val="15"/>
          <w:shd w:val="clear" w:color="auto" w:fill="FFFFFF"/>
        </w:rPr>
        <w:t>Do not g</w:t>
      </w:r>
      <w:r w:rsidR="000144CC">
        <w:rPr>
          <w:rFonts w:ascii="Arial" w:hAnsi="Arial" w:cs="Arial"/>
          <w:color w:val="222222"/>
          <w:sz w:val="20"/>
          <w:szCs w:val="15"/>
          <w:shd w:val="clear" w:color="auto" w:fill="FFFFFF"/>
        </w:rPr>
        <w:t>ive your opinion.  The reader is not concerned with what you think, but only what you know and can prove.</w:t>
      </w:r>
    </w:p>
    <w:p w:rsidR="000144CC" w:rsidRDefault="000144CC" w:rsidP="00373A08">
      <w:pPr>
        <w:pStyle w:val="ListParagraph"/>
        <w:numPr>
          <w:ilvl w:val="1"/>
          <w:numId w:val="4"/>
        </w:numPr>
        <w:jc w:val="both"/>
        <w:rPr>
          <w:rFonts w:ascii="Arial" w:hAnsi="Arial" w:cs="Arial"/>
          <w:color w:val="222222"/>
          <w:sz w:val="20"/>
          <w:szCs w:val="15"/>
          <w:shd w:val="clear" w:color="auto" w:fill="FFFFFF"/>
        </w:rPr>
      </w:pPr>
      <w:r w:rsidRPr="00373A08">
        <w:rPr>
          <w:rFonts w:ascii="Arial" w:hAnsi="Arial" w:cs="Arial"/>
          <w:color w:val="222222"/>
          <w:sz w:val="20"/>
          <w:szCs w:val="15"/>
          <w:shd w:val="clear" w:color="auto" w:fill="FFFFFF"/>
        </w:rPr>
        <w:t xml:space="preserve">Write a thesis.  Most questions include the thesis in the prompt.  </w:t>
      </w:r>
      <w:r w:rsidR="00DC3D3B" w:rsidRPr="00373A08">
        <w:rPr>
          <w:rFonts w:ascii="Arial" w:hAnsi="Arial" w:cs="Arial"/>
          <w:color w:val="222222"/>
          <w:sz w:val="20"/>
          <w:szCs w:val="15"/>
          <w:shd w:val="clear" w:color="auto" w:fill="FFFFFF"/>
        </w:rPr>
        <w:t xml:space="preserve">Put your time and effort into answering the question.  </w:t>
      </w:r>
      <w:r w:rsidRPr="00373A08">
        <w:rPr>
          <w:rFonts w:ascii="Arial" w:hAnsi="Arial" w:cs="Arial"/>
          <w:color w:val="222222"/>
          <w:sz w:val="20"/>
          <w:szCs w:val="15"/>
          <w:shd w:val="clear" w:color="auto" w:fill="FFFFFF"/>
        </w:rPr>
        <w:t>If this helps you get started, you may reword the prompt as your thesis.  This will help you prepare for the US History Exam and better prepare for English classes, as you will be writing thesis statements in each of those classes.</w:t>
      </w:r>
    </w:p>
    <w:sectPr w:rsidR="000144CC" w:rsidSect="003C37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326"/>
    <w:multiLevelType w:val="hybridMultilevel"/>
    <w:tmpl w:val="2F2050F2"/>
    <w:lvl w:ilvl="0" w:tplc="B3C2A08E">
      <w:start w:val="1"/>
      <w:numFmt w:val="decimal"/>
      <w:lvlText w:val="%1."/>
      <w:lvlJc w:val="left"/>
      <w:pPr>
        <w:ind w:left="1080" w:hanging="360"/>
      </w:pPr>
      <w:rPr>
        <w:rFonts w:ascii="Arial" w:hAnsi="Arial" w:cs="Arial" w:hint="default"/>
        <w:color w:val="222222"/>
        <w:sz w:val="20"/>
      </w:rPr>
    </w:lvl>
    <w:lvl w:ilvl="1" w:tplc="04090001">
      <w:start w:val="1"/>
      <w:numFmt w:val="bullet"/>
      <w:lvlText w:val=""/>
      <w:lvlJc w:val="left"/>
      <w:pPr>
        <w:ind w:left="1440" w:hanging="360"/>
      </w:pPr>
      <w:rPr>
        <w:rFonts w:ascii="Symbol" w:hAnsi="Symbol" w:hint="default"/>
        <w:color w:val="222222"/>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4E67"/>
    <w:multiLevelType w:val="hybridMultilevel"/>
    <w:tmpl w:val="DD74667C"/>
    <w:lvl w:ilvl="0" w:tplc="B3C2A08E">
      <w:start w:val="1"/>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E6500B"/>
    <w:multiLevelType w:val="hybridMultilevel"/>
    <w:tmpl w:val="50D2FEDC"/>
    <w:lvl w:ilvl="0" w:tplc="B3C2A08E">
      <w:start w:val="1"/>
      <w:numFmt w:val="decimal"/>
      <w:lvlText w:val="%1."/>
      <w:lvlJc w:val="left"/>
      <w:pPr>
        <w:ind w:left="1080" w:hanging="360"/>
      </w:pPr>
      <w:rPr>
        <w:rFonts w:ascii="Arial" w:hAnsi="Arial" w:cs="Arial" w:hint="default"/>
        <w:color w:val="222222"/>
        <w:sz w:val="20"/>
      </w:rPr>
    </w:lvl>
    <w:lvl w:ilvl="1" w:tplc="B3C2A08E">
      <w:start w:val="1"/>
      <w:numFmt w:val="decimal"/>
      <w:lvlText w:val="%2."/>
      <w:lvlJc w:val="left"/>
      <w:pPr>
        <w:ind w:left="1440" w:hanging="360"/>
      </w:pPr>
      <w:rPr>
        <w:rFonts w:ascii="Arial" w:hAnsi="Arial" w:cs="Arial" w:hint="default"/>
        <w:color w:val="222222"/>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16765"/>
    <w:multiLevelType w:val="hybridMultilevel"/>
    <w:tmpl w:val="CE540266"/>
    <w:lvl w:ilvl="0" w:tplc="B3C2A08E">
      <w:start w:val="1"/>
      <w:numFmt w:val="decimal"/>
      <w:lvlText w:val="%1."/>
      <w:lvlJc w:val="left"/>
      <w:pPr>
        <w:ind w:left="1800" w:hanging="360"/>
      </w:pPr>
      <w:rPr>
        <w:rFonts w:ascii="Arial" w:hAnsi="Arial" w:cs="Arial" w:hint="default"/>
        <w:color w:val="222222"/>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C371F"/>
    <w:rsid w:val="000144CC"/>
    <w:rsid w:val="001A74E1"/>
    <w:rsid w:val="001C14FA"/>
    <w:rsid w:val="00373A08"/>
    <w:rsid w:val="003C371F"/>
    <w:rsid w:val="00577E92"/>
    <w:rsid w:val="005E3AD1"/>
    <w:rsid w:val="009D7287"/>
    <w:rsid w:val="00A37D20"/>
    <w:rsid w:val="00DC3D3B"/>
    <w:rsid w:val="00F3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1F"/>
    <w:pPr>
      <w:ind w:left="720"/>
      <w:contextualSpacing/>
    </w:pPr>
  </w:style>
  <w:style w:type="table" w:styleId="TableGrid">
    <w:name w:val="Table Grid"/>
    <w:basedOn w:val="TableNormal"/>
    <w:uiPriority w:val="59"/>
    <w:rsid w:val="00DC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AllanChapman</dc:creator>
  <cp:keywords/>
  <dc:description/>
  <cp:lastModifiedBy>AllanChapman</cp:lastModifiedBy>
  <cp:revision>3</cp:revision>
  <dcterms:created xsi:type="dcterms:W3CDTF">2013-01-04T19:47:00Z</dcterms:created>
  <dcterms:modified xsi:type="dcterms:W3CDTF">2013-08-27T14:55:00Z</dcterms:modified>
</cp:coreProperties>
</file>